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99" w:rsidRPr="004326D8" w:rsidRDefault="00A47C99" w:rsidP="000F69E2">
      <w:pPr>
        <w:widowControl w:val="0"/>
        <w:autoSpaceDE w:val="0"/>
        <w:autoSpaceDN w:val="0"/>
        <w:adjustRightInd w:val="0"/>
        <w:spacing w:after="240" w:line="360" w:lineRule="atLeast"/>
        <w:jc w:val="center"/>
        <w:rPr>
          <w:rFonts w:ascii="Arial" w:hAnsi="Arial" w:cs="Arial"/>
          <w:b/>
          <w:sz w:val="20"/>
          <w:u w:val="single"/>
        </w:rPr>
      </w:pPr>
      <w:bookmarkStart w:id="0" w:name="_GoBack"/>
      <w:bookmarkEnd w:id="0"/>
      <w:r w:rsidRPr="004326D8">
        <w:rPr>
          <w:rFonts w:ascii="Arial" w:hAnsi="Arial" w:cs="Arial"/>
          <w:b/>
          <w:bCs/>
          <w:szCs w:val="32"/>
          <w:u w:val="single"/>
        </w:rPr>
        <w:t>MUTATIONS INTER</w:t>
      </w:r>
      <w:r w:rsidR="00F61D4C" w:rsidRPr="004326D8">
        <w:rPr>
          <w:rFonts w:ascii="Arial" w:hAnsi="Arial" w:cs="Arial"/>
          <w:b/>
          <w:bCs/>
          <w:szCs w:val="32"/>
          <w:u w:val="single"/>
        </w:rPr>
        <w:t>-</w:t>
      </w:r>
      <w:r w:rsidRPr="004326D8">
        <w:rPr>
          <w:rFonts w:ascii="Arial" w:hAnsi="Arial" w:cs="Arial"/>
          <w:b/>
          <w:bCs/>
          <w:szCs w:val="32"/>
          <w:u w:val="single"/>
        </w:rPr>
        <w:t>ACADÉMIQUES : PROCÉDURE DE RECOURS</w:t>
      </w:r>
      <w:r w:rsidR="000F69E2" w:rsidRPr="004326D8">
        <w:rPr>
          <w:rFonts w:ascii="Arial" w:hAnsi="Arial" w:cs="Arial"/>
          <w:b/>
          <w:bCs/>
          <w:szCs w:val="32"/>
          <w:u w:val="single"/>
        </w:rPr>
        <w:t xml:space="preserve"> 2023</w:t>
      </w:r>
    </w:p>
    <w:p w:rsidR="00A47C99" w:rsidRPr="006C6A29" w:rsidRDefault="00C05146" w:rsidP="00FE0178">
      <w:pPr>
        <w:pStyle w:val="Sansinterligne"/>
        <w:jc w:val="both"/>
        <w:rPr>
          <w:rFonts w:cs="Arial"/>
        </w:rPr>
      </w:pPr>
      <w:r w:rsidRPr="006C6A29">
        <w:rPr>
          <w:rFonts w:cs="Arial"/>
        </w:rPr>
        <w:t>Depuis le 7</w:t>
      </w:r>
      <w:r w:rsidR="00A47C99" w:rsidRPr="006C6A29">
        <w:rPr>
          <w:rFonts w:cs="Arial"/>
        </w:rPr>
        <w:t xml:space="preserve"> mar</w:t>
      </w:r>
      <w:r w:rsidR="00E0652C" w:rsidRPr="006C6A29">
        <w:rPr>
          <w:rFonts w:cs="Arial"/>
        </w:rPr>
        <w:t>s, vous connaissez le résultat de</w:t>
      </w:r>
      <w:r w:rsidR="00A47C99" w:rsidRPr="006C6A29">
        <w:rPr>
          <w:rFonts w:cs="Arial"/>
        </w:rPr>
        <w:t xml:space="preserve"> votre demande de mutation ou de première affectation. </w:t>
      </w:r>
    </w:p>
    <w:p w:rsidR="00D7073A" w:rsidRDefault="00D42A4C" w:rsidP="00FE0178">
      <w:pPr>
        <w:pStyle w:val="Sansinterligne"/>
        <w:jc w:val="both"/>
        <w:rPr>
          <w:rFonts w:cs="Arial"/>
          <w:b/>
          <w:kern w:val="28"/>
        </w:rPr>
      </w:pPr>
      <w:r w:rsidRPr="006C6A29">
        <w:rPr>
          <w:rFonts w:cs="Times New Roman"/>
          <w:color w:val="131212"/>
          <w:szCs w:val="32"/>
        </w:rPr>
        <w:t>Si</w:t>
      </w:r>
      <w:r w:rsidR="00EA2AA5" w:rsidRPr="006C6A29">
        <w:rPr>
          <w:rFonts w:cs="Times New Roman"/>
          <w:color w:val="131212"/>
          <w:szCs w:val="32"/>
        </w:rPr>
        <w:t xml:space="preserve"> cette mutation n’est pas conforme à vos souhaits</w:t>
      </w:r>
      <w:r w:rsidR="00EA2AA5" w:rsidRPr="006C6A29">
        <w:rPr>
          <w:rFonts w:cs="Times Roman"/>
          <w:b/>
          <w:bCs/>
          <w:color w:val="131212"/>
          <w:szCs w:val="32"/>
        </w:rPr>
        <w:t xml:space="preserve">, </w:t>
      </w:r>
      <w:r w:rsidRPr="006C6A29">
        <w:rPr>
          <w:rFonts w:cs="Times Roman"/>
          <w:b/>
          <w:bCs/>
          <w:color w:val="131212"/>
          <w:szCs w:val="32"/>
        </w:rPr>
        <w:t xml:space="preserve">vous pouvez faire un recours administratif </w:t>
      </w:r>
      <w:r w:rsidR="00EA2AA5" w:rsidRPr="006C6A29">
        <w:rPr>
          <w:rFonts w:cs="Times Roman"/>
          <w:b/>
          <w:bCs/>
          <w:color w:val="131212"/>
          <w:szCs w:val="32"/>
        </w:rPr>
        <w:t xml:space="preserve"> uniquement </w:t>
      </w:r>
      <w:r w:rsidRPr="006C6A29">
        <w:rPr>
          <w:rFonts w:cs="Times Roman"/>
          <w:b/>
          <w:bCs/>
          <w:color w:val="131212"/>
          <w:szCs w:val="32"/>
        </w:rPr>
        <w:t xml:space="preserve">dans les cas suivants : </w:t>
      </w:r>
      <w:r w:rsidRPr="00D7073A">
        <w:rPr>
          <w:rFonts w:cs="Times Roman"/>
          <w:b/>
          <w:bCs/>
          <w:color w:val="131212"/>
          <w:szCs w:val="32"/>
        </w:rPr>
        <w:t>vous êtes</w:t>
      </w:r>
      <w:r w:rsidR="00EA2AA5" w:rsidRPr="00D7073A">
        <w:rPr>
          <w:rFonts w:cs="Times Roman"/>
          <w:b/>
          <w:bCs/>
          <w:color w:val="131212"/>
          <w:szCs w:val="32"/>
        </w:rPr>
        <w:t xml:space="preserve"> titulaire affecté à titre définitif</w:t>
      </w:r>
      <w:r w:rsidRPr="00D7073A">
        <w:rPr>
          <w:rFonts w:cs="Times Roman"/>
          <w:b/>
          <w:bCs/>
          <w:color w:val="131212"/>
          <w:szCs w:val="32"/>
        </w:rPr>
        <w:t xml:space="preserve"> </w:t>
      </w:r>
      <w:r w:rsidRPr="00D7073A">
        <w:rPr>
          <w:rFonts w:cs="Arial"/>
          <w:b/>
          <w:kern w:val="28"/>
        </w:rPr>
        <w:t>et vous n’</w:t>
      </w:r>
      <w:r w:rsidR="00EA2AA5" w:rsidRPr="00D7073A">
        <w:rPr>
          <w:rFonts w:cs="Arial"/>
          <w:b/>
          <w:kern w:val="28"/>
        </w:rPr>
        <w:t>avez pas obtenu de mutation ; vous êtes stagiaire (ou titulaire affecté à titre provisoire) et vous êtes</w:t>
      </w:r>
      <w:r w:rsidR="00DA58C7" w:rsidRPr="00D7073A">
        <w:rPr>
          <w:rFonts w:cs="Arial"/>
          <w:b/>
          <w:kern w:val="28"/>
        </w:rPr>
        <w:t xml:space="preserve"> </w:t>
      </w:r>
      <w:r w:rsidR="00EA2AA5" w:rsidRPr="00D7073A">
        <w:rPr>
          <w:rFonts w:cs="Arial"/>
          <w:b/>
          <w:kern w:val="28"/>
        </w:rPr>
        <w:t>muté dans une académie que vous n’aviez pas</w:t>
      </w:r>
      <w:r w:rsidRPr="00D7073A">
        <w:rPr>
          <w:rFonts w:cs="Arial"/>
          <w:b/>
          <w:kern w:val="28"/>
        </w:rPr>
        <w:t xml:space="preserve"> demandée</w:t>
      </w:r>
      <w:r w:rsidR="00EA2AA5" w:rsidRPr="00D7073A">
        <w:rPr>
          <w:rFonts w:cs="Arial"/>
          <w:b/>
          <w:kern w:val="28"/>
        </w:rPr>
        <w:t>.</w:t>
      </w:r>
      <w:r w:rsidR="006C6A29" w:rsidRPr="00D7073A">
        <w:rPr>
          <w:rFonts w:cs="Arial"/>
          <w:b/>
          <w:kern w:val="28"/>
        </w:rPr>
        <w:t xml:space="preserve"> </w:t>
      </w:r>
    </w:p>
    <w:p w:rsidR="00A47C99" w:rsidRPr="006C6A29" w:rsidRDefault="00EA2AA5" w:rsidP="00FE0178">
      <w:pPr>
        <w:pStyle w:val="Sansinterligne"/>
        <w:jc w:val="both"/>
        <w:rPr>
          <w:rFonts w:cs="Arial"/>
          <w:kern w:val="28"/>
        </w:rPr>
      </w:pPr>
      <w:r w:rsidRPr="00D7073A">
        <w:rPr>
          <w:rFonts w:cs="Arial"/>
          <w:b/>
        </w:rPr>
        <w:t>Votre demande de</w:t>
      </w:r>
      <w:r w:rsidR="00A47C99" w:rsidRPr="00D7073A">
        <w:rPr>
          <w:rFonts w:cs="Arial"/>
          <w:b/>
        </w:rPr>
        <w:t xml:space="preserve"> révision d’affectation</w:t>
      </w:r>
      <w:r w:rsidR="00D7073A">
        <w:rPr>
          <w:rFonts w:cs="Arial"/>
          <w:b/>
        </w:rPr>
        <w:t xml:space="preserve"> se fait </w:t>
      </w:r>
      <w:r w:rsidR="00A47C99" w:rsidRPr="00D7073A">
        <w:rPr>
          <w:rFonts w:cs="Arial"/>
          <w:b/>
        </w:rPr>
        <w:t>auprès du ministère de l’Éducation nationale et ceci, d’autant plus</w:t>
      </w:r>
      <w:r w:rsidR="008B6E43" w:rsidRPr="00D7073A">
        <w:rPr>
          <w:rFonts w:cs="Arial"/>
          <w:b/>
        </w:rPr>
        <w:t>,</w:t>
      </w:r>
      <w:r w:rsidR="00A47C99" w:rsidRPr="006C6A29">
        <w:rPr>
          <w:rFonts w:cs="Arial"/>
        </w:rPr>
        <w:t xml:space="preserve"> </w:t>
      </w:r>
      <w:r w:rsidR="00A47C99" w:rsidRPr="006C6A29">
        <w:rPr>
          <w:rFonts w:cs="Arial"/>
          <w:b/>
        </w:rPr>
        <w:t xml:space="preserve">si vous bénéficiez de priorités légales ou êtes dans une situation grave ou particulière à faire valoir. </w:t>
      </w:r>
    </w:p>
    <w:p w:rsidR="00DA58C7" w:rsidRPr="00FE0178" w:rsidRDefault="00DA58C7" w:rsidP="00D7073A">
      <w:pPr>
        <w:pStyle w:val="Sansinterligne"/>
        <w:numPr>
          <w:ilvl w:val="0"/>
          <w:numId w:val="2"/>
        </w:numPr>
        <w:pBdr>
          <w:top w:val="wave" w:sz="6" w:space="1" w:color="auto"/>
          <w:left w:val="wave" w:sz="6" w:space="4" w:color="auto"/>
          <w:bottom w:val="wave" w:sz="6" w:space="1" w:color="auto"/>
          <w:right w:val="wave" w:sz="6" w:space="4" w:color="auto"/>
        </w:pBdr>
        <w:jc w:val="both"/>
        <w:rPr>
          <w:rFonts w:cs="Arial"/>
          <w:b/>
          <w:u w:val="single"/>
        </w:rPr>
      </w:pPr>
      <w:r w:rsidRPr="00FE0178">
        <w:rPr>
          <w:rFonts w:cs="Arial"/>
          <w:b/>
          <w:u w:val="single"/>
        </w:rPr>
        <w:t>Rappel des priorités légales :</w:t>
      </w:r>
    </w:p>
    <w:p w:rsidR="00DA58C7" w:rsidRPr="00FE0178" w:rsidRDefault="00DA58C7" w:rsidP="00D7073A">
      <w:pPr>
        <w:pBdr>
          <w:top w:val="wave" w:sz="6" w:space="1" w:color="auto"/>
          <w:left w:val="wave" w:sz="6" w:space="4" w:color="auto"/>
          <w:bottom w:val="wave" w:sz="6" w:space="1" w:color="auto"/>
          <w:right w:val="wave" w:sz="6" w:space="4" w:color="auto"/>
        </w:pBdr>
        <w:autoSpaceDE w:val="0"/>
        <w:autoSpaceDN w:val="0"/>
        <w:adjustRightInd w:val="0"/>
        <w:spacing w:before="120"/>
        <w:jc w:val="both"/>
        <w:rPr>
          <w:rFonts w:cs="Arial"/>
          <w:i/>
          <w:kern w:val="28"/>
        </w:rPr>
      </w:pPr>
      <w:r w:rsidRPr="00FE0178">
        <w:rPr>
          <w:rFonts w:cs="Arial"/>
          <w:i/>
          <w:kern w:val="28"/>
        </w:rPr>
        <w:t>1° Être séparé de son conjoint pour des raisons professionnelles ou séparé pour des raisons professionnelles du partenaire avec lequel il est lié par un pacte civil de solidarité.</w:t>
      </w:r>
    </w:p>
    <w:p w:rsidR="00DA58C7" w:rsidRPr="00FE0178" w:rsidRDefault="00DA58C7" w:rsidP="00D7073A">
      <w:pPr>
        <w:pBdr>
          <w:top w:val="wave" w:sz="6" w:space="1" w:color="auto"/>
          <w:left w:val="wave" w:sz="6" w:space="4" w:color="auto"/>
          <w:bottom w:val="wave" w:sz="6" w:space="1" w:color="auto"/>
          <w:right w:val="wave" w:sz="6" w:space="4" w:color="auto"/>
        </w:pBdr>
        <w:autoSpaceDE w:val="0"/>
        <w:autoSpaceDN w:val="0"/>
        <w:adjustRightInd w:val="0"/>
        <w:spacing w:before="120"/>
        <w:jc w:val="both"/>
        <w:rPr>
          <w:rFonts w:cs="Arial"/>
          <w:i/>
          <w:kern w:val="28"/>
        </w:rPr>
      </w:pPr>
      <w:r w:rsidRPr="00FE0178">
        <w:rPr>
          <w:rFonts w:cs="Arial"/>
          <w:i/>
          <w:kern w:val="28"/>
        </w:rPr>
        <w:t>2° Être en situation de handicap</w:t>
      </w:r>
      <w:r w:rsidR="007E6522" w:rsidRPr="00FE0178">
        <w:rPr>
          <w:rFonts w:cs="Arial"/>
          <w:i/>
          <w:kern w:val="28"/>
        </w:rPr>
        <w:t>.</w:t>
      </w:r>
    </w:p>
    <w:p w:rsidR="00DA58C7" w:rsidRPr="00FE0178" w:rsidRDefault="00DA58C7" w:rsidP="00D7073A">
      <w:pPr>
        <w:pBdr>
          <w:top w:val="wave" w:sz="6" w:space="1" w:color="auto"/>
          <w:left w:val="wave" w:sz="6" w:space="4" w:color="auto"/>
          <w:bottom w:val="wave" w:sz="6" w:space="1" w:color="auto"/>
          <w:right w:val="wave" w:sz="6" w:space="4" w:color="auto"/>
        </w:pBdr>
        <w:autoSpaceDE w:val="0"/>
        <w:autoSpaceDN w:val="0"/>
        <w:adjustRightInd w:val="0"/>
        <w:spacing w:before="120"/>
        <w:jc w:val="both"/>
        <w:rPr>
          <w:rFonts w:cs="Arial"/>
          <w:i/>
          <w:kern w:val="28"/>
        </w:rPr>
      </w:pPr>
      <w:r w:rsidRPr="00FE0178">
        <w:rPr>
          <w:rFonts w:cs="Arial"/>
          <w:i/>
          <w:kern w:val="28"/>
        </w:rPr>
        <w:t>3° Exercer ses fonctions dans un quartier urbain où se posent des problèmes sociaux et de sécurité particulièrement difficiles.</w:t>
      </w:r>
    </w:p>
    <w:p w:rsidR="00DA58C7" w:rsidRPr="00FE0178" w:rsidRDefault="00DA58C7" w:rsidP="00D7073A">
      <w:pPr>
        <w:pBdr>
          <w:top w:val="wave" w:sz="6" w:space="1" w:color="auto"/>
          <w:left w:val="wave" w:sz="6" w:space="4" w:color="auto"/>
          <w:bottom w:val="wave" w:sz="6" w:space="1" w:color="auto"/>
          <w:right w:val="wave" w:sz="6" w:space="4" w:color="auto"/>
        </w:pBdr>
        <w:autoSpaceDE w:val="0"/>
        <w:autoSpaceDN w:val="0"/>
        <w:adjustRightInd w:val="0"/>
        <w:spacing w:before="120"/>
        <w:jc w:val="both"/>
        <w:rPr>
          <w:rFonts w:cs="Arial"/>
          <w:i/>
          <w:kern w:val="28"/>
        </w:rPr>
      </w:pPr>
      <w:r w:rsidRPr="00FE0178">
        <w:rPr>
          <w:rFonts w:cs="Arial"/>
          <w:i/>
          <w:kern w:val="28"/>
        </w:rPr>
        <w:t>4° Justifier du centre de ses intérêts matériels et moraux</w:t>
      </w:r>
      <w:r w:rsidR="00684BF6">
        <w:rPr>
          <w:rFonts w:cs="Arial"/>
          <w:i/>
          <w:kern w:val="28"/>
        </w:rPr>
        <w:t>.</w:t>
      </w:r>
    </w:p>
    <w:p w:rsidR="00D7073A" w:rsidRDefault="00A56395" w:rsidP="00FE0178">
      <w:pPr>
        <w:autoSpaceDE w:val="0"/>
        <w:autoSpaceDN w:val="0"/>
        <w:adjustRightInd w:val="0"/>
        <w:spacing w:before="120"/>
        <w:jc w:val="both"/>
        <w:rPr>
          <w:rFonts w:cs="Arial"/>
          <w:kern w:val="28"/>
        </w:rPr>
      </w:pPr>
      <w:r w:rsidRPr="00FE0178">
        <w:rPr>
          <w:rFonts w:cs="Arial"/>
          <w:b/>
          <w:kern w:val="28"/>
        </w:rPr>
        <w:t>Attention :</w:t>
      </w:r>
      <w:r w:rsidRPr="00FE0178">
        <w:rPr>
          <w:rFonts w:cs="Arial"/>
          <w:kern w:val="28"/>
        </w:rPr>
        <w:t xml:space="preserve"> Si vous ne relevez pas d’une des quatre priorités légales ou si votre rang en tant que non-entrant est très éloigné du premier non-entrant, il sera très difficile d’obtenir une révision d’affectation.</w:t>
      </w:r>
    </w:p>
    <w:p w:rsidR="00684BF6" w:rsidRPr="00FE0178" w:rsidRDefault="00684BF6" w:rsidP="00FE0178">
      <w:pPr>
        <w:autoSpaceDE w:val="0"/>
        <w:autoSpaceDN w:val="0"/>
        <w:adjustRightInd w:val="0"/>
        <w:spacing w:before="120"/>
        <w:jc w:val="both"/>
        <w:rPr>
          <w:rFonts w:cs="Arial"/>
          <w:kern w:val="28"/>
        </w:rPr>
      </w:pPr>
    </w:p>
    <w:p w:rsidR="00DA58C7" w:rsidRPr="00D7073A" w:rsidRDefault="00D7073A" w:rsidP="00D7073A">
      <w:pPr>
        <w:pStyle w:val="Sansinterligne"/>
        <w:numPr>
          <w:ilvl w:val="0"/>
          <w:numId w:val="2"/>
        </w:numPr>
        <w:jc w:val="both"/>
        <w:rPr>
          <w:rFonts w:cs="Arial"/>
          <w:b/>
          <w:u w:val="single"/>
        </w:rPr>
      </w:pPr>
      <w:r w:rsidRPr="00D7073A">
        <w:rPr>
          <w:rFonts w:cs="Arial"/>
          <w:b/>
          <w:u w:val="single"/>
        </w:rPr>
        <w:t>La procédure</w:t>
      </w:r>
      <w:r w:rsidR="00684BF6">
        <w:rPr>
          <w:rFonts w:cs="Arial"/>
          <w:b/>
          <w:u w:val="single"/>
        </w:rPr>
        <w:t xml:space="preserve"> à suivre</w:t>
      </w:r>
      <w:r w:rsidRPr="00D7073A">
        <w:rPr>
          <w:rFonts w:cs="Arial"/>
          <w:b/>
          <w:u w:val="single"/>
        </w:rPr>
        <w:t> :</w:t>
      </w:r>
    </w:p>
    <w:p w:rsidR="007E6522" w:rsidRPr="00D7073A" w:rsidRDefault="00A47C99" w:rsidP="00D7073A">
      <w:pPr>
        <w:widowControl w:val="0"/>
        <w:autoSpaceDE w:val="0"/>
        <w:autoSpaceDN w:val="0"/>
        <w:adjustRightInd w:val="0"/>
        <w:spacing w:after="240" w:line="360" w:lineRule="atLeast"/>
        <w:jc w:val="both"/>
        <w:rPr>
          <w:rFonts w:cstheme="majorHAnsi"/>
          <w:b/>
          <w:bCs/>
        </w:rPr>
      </w:pPr>
      <w:r w:rsidRPr="00D7073A">
        <w:rPr>
          <w:rFonts w:cs="Arial"/>
        </w:rPr>
        <w:t xml:space="preserve">Vous avez </w:t>
      </w:r>
      <w:r w:rsidRPr="00D7073A">
        <w:rPr>
          <w:rFonts w:cs="Arial"/>
          <w:b/>
          <w:bCs/>
        </w:rPr>
        <w:t xml:space="preserve">deux mois maximum </w:t>
      </w:r>
      <w:r w:rsidR="00684BF6">
        <w:rPr>
          <w:rFonts w:cs="Arial"/>
        </w:rPr>
        <w:t>pour faire la</w:t>
      </w:r>
      <w:r w:rsidR="00E0652C" w:rsidRPr="00D7073A">
        <w:rPr>
          <w:rFonts w:cs="Arial"/>
        </w:rPr>
        <w:t xml:space="preserve"> demande</w:t>
      </w:r>
      <w:r w:rsidR="0031655E" w:rsidRPr="00D7073A">
        <w:rPr>
          <w:rFonts w:cs="Arial"/>
        </w:rPr>
        <w:t>,</w:t>
      </w:r>
      <w:r w:rsidR="00E0652C" w:rsidRPr="00D7073A">
        <w:rPr>
          <w:rFonts w:cs="Arial"/>
        </w:rPr>
        <w:t xml:space="preserve"> c’est à dire</w:t>
      </w:r>
      <w:r w:rsidRPr="00D7073A">
        <w:rPr>
          <w:rFonts w:cs="Arial"/>
        </w:rPr>
        <w:t xml:space="preserve"> </w:t>
      </w:r>
      <w:r w:rsidR="00C05146" w:rsidRPr="00D7073A">
        <w:rPr>
          <w:rFonts w:cs="Arial"/>
          <w:b/>
          <w:bCs/>
        </w:rPr>
        <w:t>jusqu’au 7</w:t>
      </w:r>
      <w:r w:rsidRPr="00D7073A">
        <w:rPr>
          <w:rFonts w:cs="Arial"/>
          <w:b/>
          <w:bCs/>
        </w:rPr>
        <w:t xml:space="preserve"> mai</w:t>
      </w:r>
      <w:r w:rsidR="00E0652C" w:rsidRPr="00D7073A">
        <w:rPr>
          <w:rFonts w:cs="Arial"/>
          <w:b/>
          <w:bCs/>
        </w:rPr>
        <w:t xml:space="preserve"> 2023</w:t>
      </w:r>
      <w:r w:rsidRPr="00D7073A">
        <w:rPr>
          <w:rFonts w:cs="Arial"/>
        </w:rPr>
        <w:t xml:space="preserve">, </w:t>
      </w:r>
      <w:r w:rsidRPr="00D7073A">
        <w:rPr>
          <w:rFonts w:cs="Arial"/>
          <w:b/>
        </w:rPr>
        <w:t>dernier délai</w:t>
      </w:r>
      <w:r w:rsidRPr="00D7073A">
        <w:rPr>
          <w:rFonts w:cs="Arial"/>
        </w:rPr>
        <w:t xml:space="preserve">. Le </w:t>
      </w:r>
      <w:r w:rsidRPr="00D7073A">
        <w:rPr>
          <w:rFonts w:cs="Arial"/>
          <w:b/>
        </w:rPr>
        <w:t>SNETAA-FO</w:t>
      </w:r>
      <w:r w:rsidRPr="00D7073A">
        <w:rPr>
          <w:rFonts w:cs="Arial"/>
        </w:rPr>
        <w:t>, présent partout dans l’Hexa</w:t>
      </w:r>
      <w:r w:rsidR="00FD32C8" w:rsidRPr="00D7073A">
        <w:rPr>
          <w:rFonts w:cs="Arial"/>
        </w:rPr>
        <w:t>gone et dans les Outre-mer peut vous</w:t>
      </w:r>
      <w:r w:rsidRPr="00D7073A">
        <w:rPr>
          <w:rFonts w:cs="Arial"/>
        </w:rPr>
        <w:t xml:space="preserve"> accompagne</w:t>
      </w:r>
      <w:r w:rsidR="00F0430B" w:rsidRPr="00D7073A">
        <w:rPr>
          <w:rFonts w:cs="Arial"/>
        </w:rPr>
        <w:t>r</w:t>
      </w:r>
      <w:r w:rsidRPr="00D7073A">
        <w:rPr>
          <w:rFonts w:cs="Arial"/>
        </w:rPr>
        <w:t xml:space="preserve"> dans cette démarche</w:t>
      </w:r>
      <w:r w:rsidR="00F0430B" w:rsidRPr="00D7073A">
        <w:rPr>
          <w:rFonts w:cs="Arial"/>
        </w:rPr>
        <w:t>.</w:t>
      </w:r>
      <w:r w:rsidRPr="00D7073A">
        <w:rPr>
          <w:rFonts w:cs="Arial"/>
        </w:rPr>
        <w:t xml:space="preserve"> </w:t>
      </w:r>
      <w:r w:rsidR="0031655E" w:rsidRPr="00D7073A">
        <w:rPr>
          <w:rFonts w:cstheme="majorHAnsi"/>
          <w:b/>
          <w:bCs/>
        </w:rPr>
        <w:t>Afin d’optimiser vos chances, pour vous éviter les erreurs et bénéficier des meilleurs conseils, prenez contact</w:t>
      </w:r>
      <w:r w:rsidR="00684BF6">
        <w:rPr>
          <w:rFonts w:cstheme="majorHAnsi"/>
          <w:b/>
          <w:bCs/>
        </w:rPr>
        <w:t xml:space="preserve"> dès à présent</w:t>
      </w:r>
      <w:r w:rsidR="0031655E" w:rsidRPr="00D7073A">
        <w:rPr>
          <w:rFonts w:cstheme="majorHAnsi"/>
          <w:b/>
          <w:bCs/>
        </w:rPr>
        <w:t xml:space="preserve"> avec votre organisation syndicale, le SNETAA-FO qui mettra à votre disposition son expertise et des aides matérielles précieuses. </w:t>
      </w:r>
    </w:p>
    <w:p w:rsidR="005A590E" w:rsidRPr="00D7073A" w:rsidRDefault="002F1147" w:rsidP="00D7073A">
      <w:pPr>
        <w:widowControl w:val="0"/>
        <w:autoSpaceDE w:val="0"/>
        <w:autoSpaceDN w:val="0"/>
        <w:adjustRightInd w:val="0"/>
        <w:spacing w:after="240" w:line="360" w:lineRule="atLeast"/>
        <w:jc w:val="both"/>
        <w:rPr>
          <w:rFonts w:cs="Arial"/>
        </w:rPr>
      </w:pPr>
      <w:r w:rsidRPr="00D7073A">
        <w:rPr>
          <w:rFonts w:cs="Arial"/>
          <w:b/>
          <w:kern w:val="28"/>
        </w:rPr>
        <w:t>Le recours et la demande de révision d’affectation</w:t>
      </w:r>
      <w:r w:rsidRPr="00D7073A">
        <w:rPr>
          <w:rFonts w:cs="Arial"/>
          <w:kern w:val="28"/>
        </w:rPr>
        <w:t xml:space="preserve">, consistent à formuler sur l’application </w:t>
      </w:r>
      <w:r w:rsidRPr="00D7073A">
        <w:rPr>
          <w:rFonts w:cs="Arial"/>
          <w:b/>
          <w:kern w:val="28"/>
        </w:rPr>
        <w:t>COLIBRIS</w:t>
      </w:r>
      <w:r w:rsidRPr="00D7073A">
        <w:rPr>
          <w:rFonts w:cs="Arial"/>
        </w:rPr>
        <w:t xml:space="preserve"> </w:t>
      </w:r>
      <w:r w:rsidRPr="00684BF6">
        <w:rPr>
          <w:rFonts w:cs="Arial"/>
          <w:i/>
        </w:rPr>
        <w:t>(accès en ligne depuis le message I-Prof</w:t>
      </w:r>
      <w:r w:rsidR="005A590E" w:rsidRPr="00684BF6">
        <w:rPr>
          <w:rFonts w:cs="Arial"/>
          <w:i/>
        </w:rPr>
        <w:t xml:space="preserve"> reçu le 7 mars,</w:t>
      </w:r>
      <w:r w:rsidR="005A590E" w:rsidRPr="00684BF6">
        <w:rPr>
          <w:rFonts w:cs="Arial"/>
          <w:i/>
          <w:kern w:val="28"/>
        </w:rPr>
        <w:t xml:space="preserve"> lien situé dans l’encadré détaillant les voies et délais de recours)</w:t>
      </w:r>
      <w:r w:rsidR="005A590E" w:rsidRPr="00D7073A">
        <w:rPr>
          <w:rFonts w:cs="Arial"/>
          <w:kern w:val="28"/>
        </w:rPr>
        <w:t xml:space="preserve"> </w:t>
      </w:r>
      <w:r w:rsidR="00684BF6">
        <w:rPr>
          <w:rFonts w:cs="Arial"/>
          <w:kern w:val="28"/>
        </w:rPr>
        <w:t>une demande argumentée</w:t>
      </w:r>
      <w:r w:rsidRPr="00D7073A">
        <w:rPr>
          <w:rFonts w:cs="Arial"/>
          <w:kern w:val="28"/>
        </w:rPr>
        <w:t xml:space="preserve"> éventuellement accompagnée d’éléments qui n’ont pas déjà été fournis</w:t>
      </w:r>
      <w:r w:rsidR="006C6A29" w:rsidRPr="00D7073A">
        <w:rPr>
          <w:rFonts w:cs="Arial"/>
          <w:kern w:val="28"/>
        </w:rPr>
        <w:t>.</w:t>
      </w:r>
      <w:r w:rsidR="00684BF6">
        <w:rPr>
          <w:rFonts w:cs="Arial"/>
          <w:kern w:val="28"/>
        </w:rPr>
        <w:t xml:space="preserve"> </w:t>
      </w:r>
      <w:r w:rsidRPr="00D7073A">
        <w:rPr>
          <w:rFonts w:cs="Arial"/>
        </w:rPr>
        <w:t>L’usage d’un recours en version papier par courrier avec accusé de réception</w:t>
      </w:r>
      <w:r w:rsidR="0031655E" w:rsidRPr="00D7073A">
        <w:rPr>
          <w:rFonts w:cs="Arial"/>
        </w:rPr>
        <w:t>,</w:t>
      </w:r>
      <w:r w:rsidRPr="00D7073A">
        <w:rPr>
          <w:rFonts w:cs="Arial"/>
        </w:rPr>
        <w:t xml:space="preserve"> reste toujours possible mais peu conseillé car traité plus tardivement. </w:t>
      </w:r>
      <w:r w:rsidR="005A590E" w:rsidRPr="00D7073A">
        <w:rPr>
          <w:rFonts w:cs="Arial"/>
        </w:rPr>
        <w:t xml:space="preserve">Si toutefois vous suivez </w:t>
      </w:r>
      <w:r w:rsidR="005A590E" w:rsidRPr="00D7073A">
        <w:rPr>
          <w:rFonts w:cs="Arial"/>
          <w:b/>
          <w:bCs/>
        </w:rPr>
        <w:t>la procédure papier</w:t>
      </w:r>
      <w:r w:rsidR="005A590E" w:rsidRPr="00D7073A">
        <w:rPr>
          <w:rFonts w:cs="Arial"/>
        </w:rPr>
        <w:t xml:space="preserve">, envoyez votre courrier avec accusé de réception, en précisant « Demande de révision d’affectation », le corps et la discipline, à l’adresse suivante : </w:t>
      </w:r>
      <w:r w:rsidR="005A590E" w:rsidRPr="00D7073A">
        <w:rPr>
          <w:rFonts w:cs="Arial"/>
          <w:b/>
        </w:rPr>
        <w:t xml:space="preserve">Monsieur le Chef de Bureau, DGRH B2-2, 72 rue Regnault, 75013 Paris. </w:t>
      </w:r>
    </w:p>
    <w:p w:rsidR="005A590E" w:rsidRPr="00D7073A" w:rsidRDefault="004326D8" w:rsidP="00D7073A">
      <w:pPr>
        <w:widowControl w:val="0"/>
        <w:autoSpaceDE w:val="0"/>
        <w:autoSpaceDN w:val="0"/>
        <w:adjustRightInd w:val="0"/>
        <w:spacing w:after="240" w:line="360" w:lineRule="atLeast"/>
        <w:jc w:val="both"/>
        <w:rPr>
          <w:rFonts w:cs="Arial"/>
        </w:rPr>
      </w:pPr>
      <w:r w:rsidRPr="00D7073A">
        <w:rPr>
          <w:rFonts w:cs="Arial"/>
          <w:b/>
          <w:bCs/>
        </w:rPr>
        <w:t xml:space="preserve">Lors </w:t>
      </w:r>
      <w:r w:rsidR="005A590E" w:rsidRPr="00D7073A">
        <w:rPr>
          <w:rFonts w:cs="Arial"/>
          <w:b/>
          <w:bCs/>
        </w:rPr>
        <w:t xml:space="preserve">de cette procédure, </w:t>
      </w:r>
      <w:r w:rsidR="005A590E" w:rsidRPr="00D7073A">
        <w:rPr>
          <w:rFonts w:cs="Arial"/>
        </w:rPr>
        <w:t>on vo</w:t>
      </w:r>
      <w:r w:rsidR="00C84ADE">
        <w:rPr>
          <w:rFonts w:cs="Arial"/>
        </w:rPr>
        <w:t>us demandera si vous souhaitez être</w:t>
      </w:r>
      <w:r w:rsidR="006C6A29" w:rsidRPr="00D7073A">
        <w:rPr>
          <w:rFonts w:cs="Arial"/>
        </w:rPr>
        <w:t xml:space="preserve"> accompagné</w:t>
      </w:r>
      <w:r w:rsidR="005A590E" w:rsidRPr="00D7073A">
        <w:rPr>
          <w:rFonts w:cs="Arial"/>
        </w:rPr>
        <w:t xml:space="preserve"> par une organisation syndicale et de préciser laquelle. Le nom du </w:t>
      </w:r>
      <w:r w:rsidR="005A590E" w:rsidRPr="00D7073A">
        <w:rPr>
          <w:rFonts w:cs="Arial"/>
          <w:b/>
        </w:rPr>
        <w:t>SNETAA-FO</w:t>
      </w:r>
      <w:r w:rsidR="005A590E" w:rsidRPr="00D7073A">
        <w:rPr>
          <w:rFonts w:cs="Arial"/>
        </w:rPr>
        <w:t xml:space="preserve"> n’apparaît pas explicitement dans la liste des organisations syndicales (OS) représentatives. Vous devez </w:t>
      </w:r>
      <w:r w:rsidR="005A590E" w:rsidRPr="00D7073A">
        <w:rPr>
          <w:rFonts w:cs="Arial"/>
          <w:b/>
          <w:bCs/>
        </w:rPr>
        <w:t xml:space="preserve">saisir « SNETAA-FO » dans la rubrique « autre OS » </w:t>
      </w:r>
      <w:r w:rsidR="005A590E" w:rsidRPr="00D7073A">
        <w:rPr>
          <w:rFonts w:cs="Arial"/>
        </w:rPr>
        <w:t xml:space="preserve"> ou cocher la case de </w:t>
      </w:r>
      <w:r w:rsidRPr="00D7073A">
        <w:rPr>
          <w:rFonts w:cs="Arial"/>
        </w:rPr>
        <w:t xml:space="preserve">notre fédération, la </w:t>
      </w:r>
      <w:r w:rsidRPr="00D7073A">
        <w:rPr>
          <w:rFonts w:cs="Arial"/>
          <w:b/>
        </w:rPr>
        <w:t>FNEC-FP-FO</w:t>
      </w:r>
      <w:r w:rsidR="005A590E" w:rsidRPr="00D7073A">
        <w:rPr>
          <w:rFonts w:cs="Arial"/>
        </w:rPr>
        <w:t>.</w:t>
      </w:r>
    </w:p>
    <w:p w:rsidR="00684BF6" w:rsidRPr="00684BF6" w:rsidRDefault="005A590E" w:rsidP="00684BF6">
      <w:pPr>
        <w:pStyle w:val="Paragraphedeliste"/>
        <w:autoSpaceDE w:val="0"/>
        <w:autoSpaceDN w:val="0"/>
        <w:adjustRightInd w:val="0"/>
        <w:spacing w:before="120"/>
        <w:ind w:left="360"/>
        <w:jc w:val="both"/>
        <w:rPr>
          <w:rFonts w:cs="Calibri"/>
          <w:i/>
          <w:kern w:val="28"/>
        </w:rPr>
      </w:pPr>
      <w:r w:rsidRPr="00D7073A">
        <w:rPr>
          <w:rFonts w:cs="Calibri"/>
          <w:b/>
          <w:i/>
          <w:kern w:val="28"/>
        </w:rPr>
        <w:lastRenderedPageBreak/>
        <w:t>Attention</w:t>
      </w:r>
      <w:r w:rsidRPr="00D7073A">
        <w:rPr>
          <w:rFonts w:cs="Calibri"/>
          <w:i/>
          <w:kern w:val="28"/>
        </w:rPr>
        <w:t xml:space="preserve">, si les représentants nationaux du </w:t>
      </w:r>
      <w:r w:rsidRPr="00D7073A">
        <w:rPr>
          <w:rFonts w:cs="Calibri"/>
          <w:b/>
          <w:i/>
          <w:kern w:val="28"/>
        </w:rPr>
        <w:t>SNETAA-FO</w:t>
      </w:r>
      <w:r w:rsidRPr="00D7073A">
        <w:rPr>
          <w:rFonts w:cs="Calibri"/>
          <w:i/>
          <w:kern w:val="28"/>
        </w:rPr>
        <w:t xml:space="preserve"> vous conseilleront utilement dans toutes les situations, ils ne pourront suivre et défendre votre dossier auprès du ministère qui si vous avez </w:t>
      </w:r>
      <w:r w:rsidR="00684BF6">
        <w:rPr>
          <w:rFonts w:cs="Calibri"/>
          <w:i/>
          <w:kern w:val="28"/>
        </w:rPr>
        <w:t xml:space="preserve">mandaté </w:t>
      </w:r>
      <w:r w:rsidRPr="00D7073A">
        <w:rPr>
          <w:rFonts w:cs="Calibri"/>
          <w:i/>
          <w:kern w:val="28"/>
        </w:rPr>
        <w:t xml:space="preserve">explicitement </w:t>
      </w:r>
      <w:r w:rsidR="00D712B5" w:rsidRPr="00D7073A">
        <w:rPr>
          <w:rFonts w:cs="Calibri"/>
          <w:i/>
          <w:kern w:val="28"/>
        </w:rPr>
        <w:t xml:space="preserve"> le</w:t>
      </w:r>
      <w:r w:rsidR="00E27967" w:rsidRPr="00D7073A">
        <w:rPr>
          <w:rFonts w:cs="Calibri"/>
          <w:i/>
          <w:kern w:val="28"/>
        </w:rPr>
        <w:t xml:space="preserve"> syndicat </w:t>
      </w:r>
      <w:r w:rsidRPr="00D7073A">
        <w:rPr>
          <w:rFonts w:cs="Calibri"/>
          <w:i/>
          <w:kern w:val="28"/>
        </w:rPr>
        <w:t>dans votre recours.</w:t>
      </w:r>
      <w:r w:rsidR="004326D8" w:rsidRPr="00D7073A">
        <w:rPr>
          <w:rFonts w:cs="Calibri"/>
          <w:b/>
          <w:kern w:val="28"/>
        </w:rPr>
        <w:t xml:space="preserve"> </w:t>
      </w:r>
    </w:p>
    <w:p w:rsidR="00E27967" w:rsidRPr="00D7073A" w:rsidRDefault="00D712B5" w:rsidP="00684BF6">
      <w:pPr>
        <w:pStyle w:val="Paragraphedeliste"/>
        <w:autoSpaceDE w:val="0"/>
        <w:autoSpaceDN w:val="0"/>
        <w:adjustRightInd w:val="0"/>
        <w:spacing w:before="120"/>
        <w:ind w:left="360"/>
        <w:jc w:val="both"/>
        <w:rPr>
          <w:rFonts w:cs="Calibri"/>
          <w:i/>
          <w:kern w:val="28"/>
        </w:rPr>
      </w:pPr>
      <w:r w:rsidRPr="00D7073A">
        <w:rPr>
          <w:rFonts w:cs="Calibri"/>
          <w:b/>
          <w:kern w:val="28"/>
        </w:rPr>
        <w:t>N</w:t>
      </w:r>
      <w:r w:rsidR="004326D8" w:rsidRPr="00D7073A">
        <w:rPr>
          <w:rFonts w:cs="Calibri"/>
          <w:b/>
          <w:kern w:val="28"/>
        </w:rPr>
        <w:t>’oubl</w:t>
      </w:r>
      <w:r w:rsidR="00C84ADE">
        <w:rPr>
          <w:rFonts w:cs="Calibri"/>
          <w:b/>
          <w:kern w:val="28"/>
        </w:rPr>
        <w:t>iez pas de faire une copie de votre</w:t>
      </w:r>
      <w:r w:rsidR="004326D8" w:rsidRPr="00D7073A">
        <w:rPr>
          <w:rFonts w:cs="Calibri"/>
          <w:b/>
          <w:kern w:val="28"/>
        </w:rPr>
        <w:t xml:space="preserve"> courriel</w:t>
      </w:r>
      <w:r w:rsidR="004326D8" w:rsidRPr="00D7073A">
        <w:rPr>
          <w:rFonts w:cs="Calibri"/>
          <w:kern w:val="28"/>
        </w:rPr>
        <w:t xml:space="preserve">  (ou du courrier papier) </w:t>
      </w:r>
      <w:r w:rsidR="004326D8" w:rsidRPr="00D7073A">
        <w:rPr>
          <w:rFonts w:cstheme="majorHAnsi"/>
        </w:rPr>
        <w:t xml:space="preserve">pour les commissaires paritaires nationaux du SNETAA-FO (mail : </w:t>
      </w:r>
      <w:hyperlink r:id="rId6" w:history="1">
        <w:r w:rsidR="004326D8" w:rsidRPr="00D7073A">
          <w:rPr>
            <w:rStyle w:val="Lienhypertexte"/>
            <w:rFonts w:cstheme="majorHAnsi"/>
            <w:color w:val="auto"/>
          </w:rPr>
          <w:t>mutations@snetaa.org</w:t>
        </w:r>
      </w:hyperlink>
      <w:r w:rsidR="004326D8" w:rsidRPr="00D7073A">
        <w:rPr>
          <w:rFonts w:cstheme="majorHAnsi"/>
        </w:rPr>
        <w:t xml:space="preserve"> ou snetaamut@gmail.com), en précisant votre discipline dans l’objet du message. </w:t>
      </w:r>
      <w:r w:rsidR="005A590E" w:rsidRPr="00D7073A">
        <w:rPr>
          <w:rFonts w:cs="Calibri"/>
          <w:kern w:val="28"/>
        </w:rPr>
        <w:t xml:space="preserve">La </w:t>
      </w:r>
      <w:r w:rsidRPr="00D7073A">
        <w:rPr>
          <w:rFonts w:cs="Calibri"/>
          <w:kern w:val="28"/>
        </w:rPr>
        <w:t>défense des dossiers se fera lors d’</w:t>
      </w:r>
      <w:r w:rsidR="005A590E" w:rsidRPr="00D7073A">
        <w:rPr>
          <w:rFonts w:cs="Calibri"/>
          <w:kern w:val="28"/>
        </w:rPr>
        <w:t>échanges réguliers avec la DGRH, mai</w:t>
      </w:r>
      <w:r w:rsidR="004326D8" w:rsidRPr="00D7073A">
        <w:rPr>
          <w:rFonts w:cs="Calibri"/>
          <w:kern w:val="28"/>
        </w:rPr>
        <w:t>s aussi par la tenue d’</w:t>
      </w:r>
      <w:r w:rsidR="005A590E" w:rsidRPr="00D7073A">
        <w:rPr>
          <w:rFonts w:cs="Calibri"/>
          <w:kern w:val="28"/>
        </w:rPr>
        <w:t>une réunion bilatérale avec notre organisation syndicale.</w:t>
      </w:r>
    </w:p>
    <w:p w:rsidR="00D712B5" w:rsidRPr="00D712B5" w:rsidRDefault="00D712B5" w:rsidP="00D712B5">
      <w:pPr>
        <w:pStyle w:val="Paragraphedeliste"/>
        <w:autoSpaceDE w:val="0"/>
        <w:autoSpaceDN w:val="0"/>
        <w:adjustRightInd w:val="0"/>
        <w:spacing w:before="120"/>
        <w:ind w:left="360"/>
        <w:jc w:val="both"/>
        <w:rPr>
          <w:rFonts w:cs="Calibri"/>
          <w:kern w:val="28"/>
        </w:rPr>
      </w:pPr>
    </w:p>
    <w:p w:rsidR="00C84ADE" w:rsidRDefault="004326D8" w:rsidP="00C84ADE">
      <w:pPr>
        <w:widowControl w:val="0"/>
        <w:autoSpaceDE w:val="0"/>
        <w:autoSpaceDN w:val="0"/>
        <w:adjustRightInd w:val="0"/>
        <w:spacing w:after="240" w:line="360" w:lineRule="atLeast"/>
        <w:jc w:val="both"/>
        <w:rPr>
          <w:rFonts w:cs="Calibri"/>
        </w:rPr>
      </w:pPr>
      <w:r w:rsidRPr="00D7073A">
        <w:rPr>
          <w:rFonts w:cs="Calibri"/>
          <w:b/>
        </w:rPr>
        <w:t>A la suite de votre envoi</w:t>
      </w:r>
      <w:r w:rsidR="00D712B5" w:rsidRPr="00D7073A">
        <w:rPr>
          <w:rFonts w:cs="Calibri"/>
          <w:b/>
        </w:rPr>
        <w:t xml:space="preserve"> sur COLIBRIS</w:t>
      </w:r>
      <w:r w:rsidRPr="00D7073A">
        <w:rPr>
          <w:rFonts w:cs="Calibri"/>
        </w:rPr>
        <w:t>, vous recevrez</w:t>
      </w:r>
      <w:r w:rsidR="00D712B5" w:rsidRPr="00D7073A">
        <w:rPr>
          <w:rFonts w:cs="Calibri"/>
        </w:rPr>
        <w:t xml:space="preserve"> de l’administration</w:t>
      </w:r>
      <w:r w:rsidRPr="00D7073A">
        <w:rPr>
          <w:rFonts w:cs="Calibri"/>
        </w:rPr>
        <w:t xml:space="preserve"> un accusé de réception et un numéro de dossier vous permettant de retourner sur votr</w:t>
      </w:r>
      <w:r w:rsidR="00C84ADE">
        <w:rPr>
          <w:rFonts w:cs="Calibri"/>
        </w:rPr>
        <w:t>e demande et suivre son avancée,</w:t>
      </w:r>
      <w:r w:rsidRPr="00D7073A">
        <w:rPr>
          <w:rFonts w:cs="Calibri"/>
        </w:rPr>
        <w:t xml:space="preserve"> </w:t>
      </w:r>
      <w:r w:rsidR="00C84ADE">
        <w:rPr>
          <w:rFonts w:cs="Calibri"/>
        </w:rPr>
        <w:t>à</w:t>
      </w:r>
      <w:r w:rsidR="00E27967" w:rsidRPr="00D7073A">
        <w:rPr>
          <w:rFonts w:cs="Calibri"/>
        </w:rPr>
        <w:t xml:space="preserve"> conserver précieusement</w:t>
      </w:r>
      <w:r w:rsidR="00C84ADE">
        <w:rPr>
          <w:rFonts w:cs="Calibri"/>
        </w:rPr>
        <w:t> comme</w:t>
      </w:r>
      <w:r w:rsidR="00D712B5" w:rsidRPr="00D7073A">
        <w:rPr>
          <w:rFonts w:cs="Calibri"/>
        </w:rPr>
        <w:t xml:space="preserve"> le</w:t>
      </w:r>
      <w:r w:rsidRPr="00D7073A">
        <w:rPr>
          <w:rFonts w:cs="Calibri"/>
        </w:rPr>
        <w:t xml:space="preserve"> double d</w:t>
      </w:r>
      <w:r w:rsidR="00C84ADE">
        <w:rPr>
          <w:rFonts w:cs="Calibri"/>
        </w:rPr>
        <w:t>e votre courrier à la DGRH B2-2.</w:t>
      </w:r>
    </w:p>
    <w:p w:rsidR="007D4BE6" w:rsidRPr="00C84ADE" w:rsidRDefault="00D7073A" w:rsidP="00C84ADE">
      <w:pPr>
        <w:pStyle w:val="Paragraphedeliste"/>
        <w:widowControl w:val="0"/>
        <w:numPr>
          <w:ilvl w:val="0"/>
          <w:numId w:val="2"/>
        </w:numPr>
        <w:autoSpaceDE w:val="0"/>
        <w:autoSpaceDN w:val="0"/>
        <w:adjustRightInd w:val="0"/>
        <w:spacing w:after="240" w:line="360" w:lineRule="atLeast"/>
        <w:jc w:val="both"/>
        <w:rPr>
          <w:rFonts w:cstheme="majorHAnsi"/>
        </w:rPr>
      </w:pPr>
      <w:r w:rsidRPr="00C84ADE">
        <w:rPr>
          <w:rFonts w:cstheme="majorHAnsi"/>
          <w:b/>
          <w:u w:val="single"/>
        </w:rPr>
        <w:t>Les a</w:t>
      </w:r>
      <w:r w:rsidR="00E27967" w:rsidRPr="00C84ADE">
        <w:rPr>
          <w:rFonts w:cstheme="majorHAnsi"/>
          <w:b/>
          <w:u w:val="single"/>
        </w:rPr>
        <w:t>utres démarches à effectuer :</w:t>
      </w:r>
      <w:r w:rsidR="00E27967" w:rsidRPr="00C84ADE">
        <w:rPr>
          <w:rFonts w:cstheme="majorHAnsi"/>
        </w:rPr>
        <w:t xml:space="preserve"> v</w:t>
      </w:r>
      <w:r w:rsidR="00182E3B" w:rsidRPr="00C84ADE">
        <w:rPr>
          <w:rFonts w:cstheme="majorHAnsi"/>
        </w:rPr>
        <w:t xml:space="preserve">ous devez également adresser une </w:t>
      </w:r>
      <w:r w:rsidR="00182E3B" w:rsidRPr="00C84ADE">
        <w:rPr>
          <w:rFonts w:cstheme="majorHAnsi"/>
          <w:b/>
          <w:bCs/>
        </w:rPr>
        <w:t>copie de votre demande au recteur de l’académie souhaitée</w:t>
      </w:r>
      <w:r w:rsidR="00182E3B" w:rsidRPr="00C84ADE">
        <w:rPr>
          <w:rFonts w:cstheme="majorHAnsi"/>
        </w:rPr>
        <w:t xml:space="preserve">, ainsi qu’à </w:t>
      </w:r>
      <w:r w:rsidR="00182E3B" w:rsidRPr="00C84ADE">
        <w:rPr>
          <w:rFonts w:cstheme="majorHAnsi"/>
          <w:b/>
          <w:bCs/>
        </w:rPr>
        <w:t xml:space="preserve">celui </w:t>
      </w:r>
      <w:r w:rsidR="00E27967" w:rsidRPr="00C84ADE">
        <w:rPr>
          <w:rFonts w:cstheme="majorHAnsi"/>
          <w:b/>
          <w:bCs/>
        </w:rPr>
        <w:t>de l’académie que vous voulez</w:t>
      </w:r>
      <w:r w:rsidR="00182E3B" w:rsidRPr="00C84ADE">
        <w:rPr>
          <w:rFonts w:cstheme="majorHAnsi"/>
          <w:b/>
          <w:bCs/>
        </w:rPr>
        <w:t xml:space="preserve"> </w:t>
      </w:r>
      <w:r w:rsidR="00182E3B" w:rsidRPr="00C84ADE">
        <w:rPr>
          <w:rFonts w:cstheme="majorHAnsi"/>
        </w:rPr>
        <w:t>quit</w:t>
      </w:r>
      <w:r w:rsidR="00E27967" w:rsidRPr="00C84ADE">
        <w:rPr>
          <w:rFonts w:cstheme="majorHAnsi"/>
        </w:rPr>
        <w:t>ter</w:t>
      </w:r>
      <w:r w:rsidR="00182E3B" w:rsidRPr="00C84ADE">
        <w:rPr>
          <w:rFonts w:cstheme="majorHAnsi"/>
        </w:rPr>
        <w:t xml:space="preserve"> afin que les deux transmettent un avis au ministère. Avec des avis « favorable » voire « très favorable », le ministère sera plus enclin à accepter votre demande. </w:t>
      </w:r>
      <w:r w:rsidRPr="00C84ADE">
        <w:rPr>
          <w:rFonts w:cstheme="majorHAnsi"/>
        </w:rPr>
        <w:t xml:space="preserve"> </w:t>
      </w:r>
      <w:r w:rsidR="00182E3B" w:rsidRPr="00C84ADE">
        <w:rPr>
          <w:rFonts w:cstheme="majorHAnsi"/>
        </w:rPr>
        <w:t xml:space="preserve">Les responsables académiques du </w:t>
      </w:r>
      <w:r w:rsidR="00182E3B" w:rsidRPr="00C84ADE">
        <w:rPr>
          <w:rFonts w:cstheme="majorHAnsi"/>
          <w:b/>
        </w:rPr>
        <w:t>SNETAA-FO</w:t>
      </w:r>
      <w:r w:rsidR="00182E3B" w:rsidRPr="00C84ADE">
        <w:rPr>
          <w:rFonts w:cstheme="majorHAnsi"/>
        </w:rPr>
        <w:t xml:space="preserve"> seront vos interlocuteurs auprès des rectorats afin de vous aider à obtenir un </w:t>
      </w:r>
      <w:r w:rsidR="007D4BE6" w:rsidRPr="00C84ADE">
        <w:rPr>
          <w:rFonts w:cstheme="majorHAnsi"/>
        </w:rPr>
        <w:t>avis le plus favorable possible</w:t>
      </w:r>
      <w:r w:rsidR="00182E3B" w:rsidRPr="00C84ADE">
        <w:rPr>
          <w:rFonts w:cstheme="majorHAnsi"/>
        </w:rPr>
        <w:t xml:space="preserve">. </w:t>
      </w:r>
      <w:r w:rsidR="00182E3B" w:rsidRPr="00C84ADE">
        <w:rPr>
          <w:rFonts w:cs="Calibri"/>
          <w:kern w:val="28"/>
        </w:rPr>
        <w:t xml:space="preserve">Vous trouverez leurs coordonnées sur notre site internet ou en </w:t>
      </w:r>
      <w:r w:rsidR="00182E3B" w:rsidRPr="00C84ADE">
        <w:rPr>
          <w:rFonts w:cs="Calibri"/>
          <w:kern w:val="28"/>
          <w:u w:val="single" w:color="0000FF"/>
        </w:rPr>
        <w:t>cliquant ici</w:t>
      </w:r>
      <w:r w:rsidR="00182E3B" w:rsidRPr="00C84ADE">
        <w:rPr>
          <w:rFonts w:cs="Calibri"/>
          <w:kern w:val="28"/>
        </w:rPr>
        <w:t>.</w:t>
      </w:r>
      <w:r w:rsidR="00182E3B" w:rsidRPr="00C84ADE">
        <w:rPr>
          <w:rFonts w:cs="Calibri"/>
          <w:color w:val="FF0000"/>
        </w:rPr>
        <w:t xml:space="preserve"> </w:t>
      </w:r>
      <w:r w:rsidR="00182E3B" w:rsidRPr="00C84ADE">
        <w:rPr>
          <w:rFonts w:cstheme="majorHAnsi"/>
          <w:color w:val="FF0000"/>
        </w:rPr>
        <w:t>(lien site snetaa.org)</w:t>
      </w:r>
      <w:r w:rsidR="007D4BE6" w:rsidRPr="00C84ADE">
        <w:rPr>
          <w:rFonts w:cstheme="majorHAnsi"/>
        </w:rPr>
        <w:t xml:space="preserve"> </w:t>
      </w:r>
    </w:p>
    <w:p w:rsidR="00C84ADE" w:rsidRPr="00E27967" w:rsidRDefault="00C84ADE" w:rsidP="00C84ADE">
      <w:pPr>
        <w:jc w:val="both"/>
        <w:rPr>
          <w:rFonts w:cstheme="majorHAnsi"/>
          <w:b/>
          <w:i/>
        </w:rPr>
      </w:pPr>
      <w:r w:rsidRPr="00FE0178">
        <w:rPr>
          <w:rFonts w:cstheme="majorHAnsi"/>
          <w:b/>
        </w:rPr>
        <w:t>*</w:t>
      </w:r>
      <w:r w:rsidRPr="00E27967">
        <w:rPr>
          <w:rFonts w:cstheme="majorHAnsi"/>
          <w:b/>
          <w:i/>
        </w:rPr>
        <w:t xml:space="preserve">Attention : pour tous les échanges avec l’administration, utilisez de préférence votre adresse professionnelle du type </w:t>
      </w:r>
      <w:hyperlink r:id="rId7" w:history="1">
        <w:r w:rsidRPr="00E27967">
          <w:rPr>
            <w:rStyle w:val="Lienhypertexte"/>
            <w:rFonts w:cstheme="majorHAnsi"/>
            <w:b/>
            <w:i/>
            <w:color w:val="auto"/>
          </w:rPr>
          <w:t>prénom.nom@ac-académie.fr</w:t>
        </w:r>
      </w:hyperlink>
      <w:r w:rsidRPr="00E27967">
        <w:rPr>
          <w:rFonts w:cstheme="majorHAnsi"/>
          <w:b/>
          <w:i/>
        </w:rPr>
        <w:t xml:space="preserve"> sinon les réponses directes de l’administration risqueraient de « passer en SPAM ! »</w:t>
      </w:r>
    </w:p>
    <w:p w:rsidR="00C65D29" w:rsidRPr="00C84ADE" w:rsidRDefault="007D4BE6" w:rsidP="00C84ADE">
      <w:pPr>
        <w:widowControl w:val="0"/>
        <w:autoSpaceDE w:val="0"/>
        <w:autoSpaceDN w:val="0"/>
        <w:adjustRightInd w:val="0"/>
        <w:spacing w:after="240" w:line="360" w:lineRule="atLeast"/>
        <w:jc w:val="both"/>
        <w:rPr>
          <w:rFonts w:cstheme="majorHAnsi"/>
        </w:rPr>
      </w:pPr>
      <w:r w:rsidRPr="00C84ADE">
        <w:rPr>
          <w:rFonts w:cstheme="majorHAnsi"/>
        </w:rPr>
        <w:t xml:space="preserve">En attendant la réponse du ministère, </w:t>
      </w:r>
      <w:r w:rsidRPr="00C84ADE">
        <w:rPr>
          <w:rFonts w:cstheme="majorHAnsi"/>
          <w:kern w:val="28"/>
        </w:rPr>
        <w:t>si vous avez obtenu une mutation le 7 mars dernier,</w:t>
      </w:r>
      <w:r w:rsidRPr="00C84ADE">
        <w:rPr>
          <w:rFonts w:cstheme="majorHAnsi"/>
          <w:b/>
          <w:bCs/>
        </w:rPr>
        <w:t xml:space="preserve"> VOUS DEVEZ PARTICIPER AU MOUVEMENT INTRA-ACADÉMIQUE dans l’académie où vous avez été affecté.</w:t>
      </w:r>
    </w:p>
    <w:p w:rsidR="00D712B5" w:rsidRDefault="00C84ADE" w:rsidP="007D4BE6">
      <w:pPr>
        <w:pStyle w:val="Sansinterligne"/>
        <w:numPr>
          <w:ilvl w:val="0"/>
          <w:numId w:val="7"/>
        </w:numPr>
        <w:rPr>
          <w:b/>
          <w:u w:val="single"/>
        </w:rPr>
      </w:pPr>
      <w:r>
        <w:rPr>
          <w:b/>
          <w:u w:val="single"/>
        </w:rPr>
        <w:t>La réponse du m</w:t>
      </w:r>
      <w:r w:rsidR="00C65D29" w:rsidRPr="00D712B5">
        <w:rPr>
          <w:b/>
          <w:u w:val="single"/>
        </w:rPr>
        <w:t>inistère</w:t>
      </w:r>
      <w:r w:rsidR="00E27967" w:rsidRPr="00D712B5">
        <w:rPr>
          <w:b/>
          <w:u w:val="single"/>
        </w:rPr>
        <w:t xml:space="preserve"> peut prendre un certain temps. </w:t>
      </w:r>
      <w:r w:rsidR="00B56488">
        <w:rPr>
          <w:b/>
          <w:u w:val="single"/>
        </w:rPr>
        <w:t xml:space="preserve"> </w:t>
      </w:r>
      <w:r w:rsidR="00751173">
        <w:rPr>
          <w:b/>
          <w:u w:val="single"/>
        </w:rPr>
        <w:t>Deux réponses sont</w:t>
      </w:r>
      <w:r w:rsidR="00E27967" w:rsidRPr="00D712B5">
        <w:rPr>
          <w:b/>
          <w:u w:val="single"/>
        </w:rPr>
        <w:t xml:space="preserve"> possibles :</w:t>
      </w:r>
    </w:p>
    <w:p w:rsidR="00C84ADE" w:rsidRPr="00D712B5" w:rsidRDefault="00C84ADE" w:rsidP="00C84ADE">
      <w:pPr>
        <w:pStyle w:val="Sansinterligne"/>
        <w:ind w:left="360"/>
        <w:rPr>
          <w:b/>
          <w:u w:val="single"/>
        </w:rPr>
      </w:pPr>
    </w:p>
    <w:p w:rsidR="007D4BE6" w:rsidRDefault="00C84ADE" w:rsidP="007D4BE6">
      <w:pPr>
        <w:pStyle w:val="Sansinterligne"/>
        <w:numPr>
          <w:ilvl w:val="0"/>
          <w:numId w:val="8"/>
        </w:numPr>
        <w:jc w:val="both"/>
      </w:pPr>
      <w:r>
        <w:rPr>
          <w:b/>
          <w:kern w:val="28"/>
        </w:rPr>
        <w:t>Soit l</w:t>
      </w:r>
      <w:r w:rsidR="00E27967" w:rsidRPr="00D712B5">
        <w:rPr>
          <w:b/>
          <w:kern w:val="28"/>
        </w:rPr>
        <w:t xml:space="preserve">a </w:t>
      </w:r>
      <w:r w:rsidR="00C65D29" w:rsidRPr="00D712B5">
        <w:rPr>
          <w:b/>
          <w:kern w:val="28"/>
        </w:rPr>
        <w:t>réponse</w:t>
      </w:r>
      <w:r w:rsidR="00E27967" w:rsidRPr="00D712B5">
        <w:rPr>
          <w:b/>
          <w:kern w:val="28"/>
        </w:rPr>
        <w:t xml:space="preserve"> est positive</w:t>
      </w:r>
      <w:r w:rsidR="00E27967" w:rsidRPr="00D712B5">
        <w:rPr>
          <w:kern w:val="28"/>
        </w:rPr>
        <w:t xml:space="preserve"> : </w:t>
      </w:r>
      <w:r w:rsidR="00D216EC" w:rsidRPr="00D712B5">
        <w:t xml:space="preserve">votre recours aboutit et vous êtes premier non-entrant: vous obtenez une révision </w:t>
      </w:r>
      <w:r w:rsidR="00D216EC" w:rsidRPr="00D712B5">
        <w:rPr>
          <w:b/>
        </w:rPr>
        <w:t>« A.T.D. »</w:t>
      </w:r>
      <w:r w:rsidR="00D216EC" w:rsidRPr="00D712B5">
        <w:t xml:space="preserve"> (affectation à titre définitif).</w:t>
      </w:r>
      <w:r w:rsidR="00D216EC" w:rsidRPr="00D712B5">
        <w:rPr>
          <w:kern w:val="28"/>
        </w:rPr>
        <w:t xml:space="preserve"> Si la réponse vous parvient assez rapidement, vous pourrez participer </w:t>
      </w:r>
      <w:r w:rsidR="00B55F99">
        <w:rPr>
          <w:kern w:val="28"/>
        </w:rPr>
        <w:t>au mouvement intra-académique dans</w:t>
      </w:r>
      <w:r w:rsidR="00D216EC" w:rsidRPr="00D712B5">
        <w:rPr>
          <w:kern w:val="28"/>
        </w:rPr>
        <w:t xml:space="preserve"> l’académie de votre nouvelle affectation. Dans le cas contraire, vous serez affecté sur un des postes restés vacants.</w:t>
      </w:r>
      <w:r w:rsidR="00B55F99">
        <w:rPr>
          <w:kern w:val="28"/>
        </w:rPr>
        <w:t xml:space="preserve"> Dans toutes les situations, n</w:t>
      </w:r>
      <w:r w:rsidR="00D216EC" w:rsidRPr="00D712B5">
        <w:rPr>
          <w:kern w:val="28"/>
        </w:rPr>
        <w:t>otre représentant</w:t>
      </w:r>
      <w:r w:rsidR="00E27967" w:rsidRPr="00D712B5">
        <w:rPr>
          <w:kern w:val="28"/>
        </w:rPr>
        <w:t xml:space="preserve"> syndical</w:t>
      </w:r>
      <w:r w:rsidR="00D712B5" w:rsidRPr="00D712B5">
        <w:rPr>
          <w:kern w:val="28"/>
        </w:rPr>
        <w:t xml:space="preserve"> académique</w:t>
      </w:r>
      <w:r w:rsidR="00D216EC" w:rsidRPr="00D712B5">
        <w:rPr>
          <w:kern w:val="28"/>
        </w:rPr>
        <w:t xml:space="preserve"> vous accompagnera dans vos d</w:t>
      </w:r>
      <w:r>
        <w:rPr>
          <w:kern w:val="28"/>
        </w:rPr>
        <w:t>émarches auprès du rectorat afin</w:t>
      </w:r>
      <w:r w:rsidR="00D216EC" w:rsidRPr="00D712B5">
        <w:rPr>
          <w:kern w:val="28"/>
        </w:rPr>
        <w:t xml:space="preserve"> que l’affectation soit la plus </w:t>
      </w:r>
      <w:r w:rsidR="00E27967" w:rsidRPr="00D712B5">
        <w:rPr>
          <w:kern w:val="28"/>
        </w:rPr>
        <w:t>conforme à vos souhaits dans la mesure du possible</w:t>
      </w:r>
      <w:r w:rsidR="00D216EC" w:rsidRPr="00D712B5">
        <w:rPr>
          <w:kern w:val="28"/>
        </w:rPr>
        <w:t>.</w:t>
      </w:r>
    </w:p>
    <w:p w:rsidR="00B55F99" w:rsidRDefault="00C84ADE" w:rsidP="007D4BE6">
      <w:pPr>
        <w:pStyle w:val="Sansinterligne"/>
        <w:numPr>
          <w:ilvl w:val="0"/>
          <w:numId w:val="8"/>
        </w:numPr>
        <w:jc w:val="both"/>
      </w:pPr>
      <w:r>
        <w:rPr>
          <w:b/>
          <w:kern w:val="28"/>
        </w:rPr>
        <w:t>Soit l</w:t>
      </w:r>
      <w:r w:rsidR="00E27967" w:rsidRPr="007D4BE6">
        <w:rPr>
          <w:b/>
          <w:kern w:val="28"/>
        </w:rPr>
        <w:t>a réponse est négative</w:t>
      </w:r>
      <w:r w:rsidR="00E27967" w:rsidRPr="007D4BE6">
        <w:rPr>
          <w:kern w:val="28"/>
        </w:rPr>
        <w:t xml:space="preserve"> : </w:t>
      </w:r>
      <w:r w:rsidR="00D216EC" w:rsidRPr="00D712B5">
        <w:t>votre recours n’aboutit pas</w:t>
      </w:r>
      <w:r w:rsidR="00E27967" w:rsidRPr="00D712B5">
        <w:t>, vous pouvez</w:t>
      </w:r>
      <w:r w:rsidR="00D712B5" w:rsidRPr="00D712B5">
        <w:t xml:space="preserve"> alors</w:t>
      </w:r>
      <w:r w:rsidR="00E27967" w:rsidRPr="00D712B5">
        <w:t xml:space="preserve"> </w:t>
      </w:r>
      <w:r w:rsidR="00D216EC" w:rsidRPr="00D712B5">
        <w:t xml:space="preserve">demander une </w:t>
      </w:r>
      <w:r w:rsidR="00D216EC" w:rsidRPr="007D4BE6">
        <w:rPr>
          <w:b/>
        </w:rPr>
        <w:t>« A.T.P. »</w:t>
      </w:r>
      <w:r w:rsidR="00D216EC" w:rsidRPr="00D712B5">
        <w:t xml:space="preserve"> (affectation à titre provisoire). Sachez que si votre barème ne vous permet pas de rentrer dans une académie, vous pouvez néanmoins bénéficier d’une ATP de droit si vous êtes conjointe ou conjoint de chef d’établissement, d’inspecteur, de haut fonctionnaire, d’un haut grad</w:t>
      </w:r>
      <w:r w:rsidR="00A6681B" w:rsidRPr="00D712B5">
        <w:t>é de l’armée... Il faut alors en faire la</w:t>
      </w:r>
      <w:r w:rsidR="007D4BE6">
        <w:t xml:space="preserve"> demande</w:t>
      </w:r>
      <w:r w:rsidR="00D216EC" w:rsidRPr="00D712B5">
        <w:t xml:space="preserve">. </w:t>
      </w:r>
      <w:r w:rsidR="00B55F99" w:rsidRPr="007D4BE6">
        <w:rPr>
          <w:b/>
        </w:rPr>
        <w:t>A</w:t>
      </w:r>
      <w:r w:rsidR="00D216EC" w:rsidRPr="007D4BE6">
        <w:rPr>
          <w:b/>
        </w:rPr>
        <w:t>ttention ! Si vous obtenez une ATP, vous perdez votre académie d’affectation, ce qui vous obligera à participer au mouvement inter-académique 2023-2024.</w:t>
      </w:r>
      <w:r w:rsidR="00D216EC" w:rsidRPr="00D712B5">
        <w:t xml:space="preserve"> </w:t>
      </w:r>
    </w:p>
    <w:p w:rsidR="00B56488" w:rsidRPr="007D4BE6" w:rsidRDefault="00B56488" w:rsidP="00C84ADE">
      <w:pPr>
        <w:pStyle w:val="Sansinterligne"/>
        <w:ind w:left="928"/>
        <w:jc w:val="both"/>
      </w:pPr>
    </w:p>
    <w:p w:rsidR="00C05146" w:rsidRPr="00FE0178" w:rsidRDefault="00B55F99" w:rsidP="007D4BE6">
      <w:pPr>
        <w:widowControl w:val="0"/>
        <w:autoSpaceDE w:val="0"/>
        <w:autoSpaceDN w:val="0"/>
        <w:adjustRightInd w:val="0"/>
        <w:spacing w:after="240" w:line="360" w:lineRule="atLeast"/>
        <w:jc w:val="center"/>
        <w:rPr>
          <w:rFonts w:cstheme="majorHAnsi"/>
        </w:rPr>
      </w:pPr>
      <w:r w:rsidRPr="00A47C99">
        <w:rPr>
          <w:rFonts w:ascii="Times Roman" w:hAnsi="Times Roman" w:cs="Times Roman"/>
          <w:b/>
          <w:bCs/>
          <w:color w:val="131212"/>
          <w:szCs w:val="32"/>
        </w:rPr>
        <w:t>LE SNETAA-FO EST LE PREMIER SYNDICAT DE L’ENSEIGNEMENT PROFESSIONNEL. PROFITEZ DE SON EXPÉRIENCE ET DE SES COMPÉTENCES !</w:t>
      </w:r>
    </w:p>
    <w:sectPr w:rsidR="00C05146" w:rsidRPr="00FE0178" w:rsidSect="00A47C99">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CA08D3"/>
    <w:multiLevelType w:val="hybridMultilevel"/>
    <w:tmpl w:val="DB8C1D2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BB40327"/>
    <w:multiLevelType w:val="hybridMultilevel"/>
    <w:tmpl w:val="959E499E"/>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nsid w:val="1D5E5633"/>
    <w:multiLevelType w:val="hybridMultilevel"/>
    <w:tmpl w:val="B2561F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35066DE"/>
    <w:multiLevelType w:val="hybridMultilevel"/>
    <w:tmpl w:val="449C9B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7131E8"/>
    <w:multiLevelType w:val="hybridMultilevel"/>
    <w:tmpl w:val="5E3452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A05B1D"/>
    <w:multiLevelType w:val="hybridMultilevel"/>
    <w:tmpl w:val="6F0215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B442653"/>
    <w:multiLevelType w:val="hybridMultilevel"/>
    <w:tmpl w:val="05AE1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57"/>
  <w:drawingGridVerticalSpacing w:val="57"/>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99"/>
    <w:rsid w:val="000551D5"/>
    <w:rsid w:val="000F69E2"/>
    <w:rsid w:val="00182E3B"/>
    <w:rsid w:val="001A67C9"/>
    <w:rsid w:val="002F1147"/>
    <w:rsid w:val="0031655E"/>
    <w:rsid w:val="00351A84"/>
    <w:rsid w:val="004326D8"/>
    <w:rsid w:val="0048649B"/>
    <w:rsid w:val="004B0F08"/>
    <w:rsid w:val="00555FB9"/>
    <w:rsid w:val="005A590E"/>
    <w:rsid w:val="005B092C"/>
    <w:rsid w:val="005C1799"/>
    <w:rsid w:val="005E45F9"/>
    <w:rsid w:val="00684BF6"/>
    <w:rsid w:val="006C6A29"/>
    <w:rsid w:val="00751173"/>
    <w:rsid w:val="00771D85"/>
    <w:rsid w:val="007D4BE6"/>
    <w:rsid w:val="007E6522"/>
    <w:rsid w:val="008B6E43"/>
    <w:rsid w:val="00937012"/>
    <w:rsid w:val="009D7EE7"/>
    <w:rsid w:val="00A47C99"/>
    <w:rsid w:val="00A5439E"/>
    <w:rsid w:val="00A56395"/>
    <w:rsid w:val="00A6681B"/>
    <w:rsid w:val="00AC4FAD"/>
    <w:rsid w:val="00B55F99"/>
    <w:rsid w:val="00B56488"/>
    <w:rsid w:val="00BB4F5D"/>
    <w:rsid w:val="00C05146"/>
    <w:rsid w:val="00C65D29"/>
    <w:rsid w:val="00C84ADE"/>
    <w:rsid w:val="00CA7C1F"/>
    <w:rsid w:val="00CB4A8E"/>
    <w:rsid w:val="00D216EC"/>
    <w:rsid w:val="00D42A4C"/>
    <w:rsid w:val="00D7073A"/>
    <w:rsid w:val="00D712B5"/>
    <w:rsid w:val="00D94920"/>
    <w:rsid w:val="00DA58C7"/>
    <w:rsid w:val="00E0652C"/>
    <w:rsid w:val="00E27967"/>
    <w:rsid w:val="00EA2AA5"/>
    <w:rsid w:val="00ED2018"/>
    <w:rsid w:val="00EE23C5"/>
    <w:rsid w:val="00F00A42"/>
    <w:rsid w:val="00F0430B"/>
    <w:rsid w:val="00F36D5B"/>
    <w:rsid w:val="00F61D4C"/>
    <w:rsid w:val="00F92010"/>
    <w:rsid w:val="00FD32C8"/>
    <w:rsid w:val="00FE017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7C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7C99"/>
    <w:rPr>
      <w:rFonts w:ascii="Lucida Grande" w:hAnsi="Lucida Grande" w:cs="Lucida Grande"/>
      <w:sz w:val="18"/>
      <w:szCs w:val="18"/>
    </w:rPr>
  </w:style>
  <w:style w:type="character" w:styleId="Lienhypertexte">
    <w:name w:val="Hyperlink"/>
    <w:basedOn w:val="Policepardfaut"/>
    <w:uiPriority w:val="99"/>
    <w:unhideWhenUsed/>
    <w:rsid w:val="00C05146"/>
    <w:rPr>
      <w:color w:val="0000FF" w:themeColor="hyperlink"/>
      <w:u w:val="single"/>
    </w:rPr>
  </w:style>
  <w:style w:type="character" w:styleId="Lienhypertextesuivi">
    <w:name w:val="FollowedHyperlink"/>
    <w:basedOn w:val="Policepardfaut"/>
    <w:uiPriority w:val="99"/>
    <w:semiHidden/>
    <w:unhideWhenUsed/>
    <w:rsid w:val="00F61D4C"/>
    <w:rPr>
      <w:color w:val="800080" w:themeColor="followedHyperlink"/>
      <w:u w:val="single"/>
    </w:rPr>
  </w:style>
  <w:style w:type="paragraph" w:styleId="Sansinterligne">
    <w:name w:val="No Spacing"/>
    <w:uiPriority w:val="1"/>
    <w:qFormat/>
    <w:rsid w:val="00DA58C7"/>
  </w:style>
  <w:style w:type="paragraph" w:styleId="Paragraphedeliste">
    <w:name w:val="List Paragraph"/>
    <w:basedOn w:val="Normal"/>
    <w:uiPriority w:val="34"/>
    <w:qFormat/>
    <w:rsid w:val="0031655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7C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7C99"/>
    <w:rPr>
      <w:rFonts w:ascii="Lucida Grande" w:hAnsi="Lucida Grande" w:cs="Lucida Grande"/>
      <w:sz w:val="18"/>
      <w:szCs w:val="18"/>
    </w:rPr>
  </w:style>
  <w:style w:type="character" w:styleId="Lienhypertexte">
    <w:name w:val="Hyperlink"/>
    <w:basedOn w:val="Policepardfaut"/>
    <w:uiPriority w:val="99"/>
    <w:unhideWhenUsed/>
    <w:rsid w:val="00C05146"/>
    <w:rPr>
      <w:color w:val="0000FF" w:themeColor="hyperlink"/>
      <w:u w:val="single"/>
    </w:rPr>
  </w:style>
  <w:style w:type="character" w:styleId="Lienhypertextesuivi">
    <w:name w:val="FollowedHyperlink"/>
    <w:basedOn w:val="Policepardfaut"/>
    <w:uiPriority w:val="99"/>
    <w:semiHidden/>
    <w:unhideWhenUsed/>
    <w:rsid w:val="00F61D4C"/>
    <w:rPr>
      <w:color w:val="800080" w:themeColor="followedHyperlink"/>
      <w:u w:val="single"/>
    </w:rPr>
  </w:style>
  <w:style w:type="paragraph" w:styleId="Sansinterligne">
    <w:name w:val="No Spacing"/>
    <w:uiPriority w:val="1"/>
    <w:qFormat/>
    <w:rsid w:val="00DA58C7"/>
  </w:style>
  <w:style w:type="paragraph" w:styleId="Paragraphedeliste">
    <w:name w:val="List Paragraph"/>
    <w:basedOn w:val="Normal"/>
    <w:uiPriority w:val="34"/>
    <w:qFormat/>
    <w:rsid w:val="00316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utations@snetaa.org" TargetMode="External"/><Relationship Id="rId7" Type="http://schemas.openxmlformats.org/officeDocument/2006/relationships/hyperlink" Target="mailto:pr&#233;nom.nom@ac-acad&#233;mie.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5401</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LP SCAMARONI</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TARTARE</dc:creator>
  <cp:lastModifiedBy>Jean-Marie TARTARE</cp:lastModifiedBy>
  <cp:revision>2</cp:revision>
  <dcterms:created xsi:type="dcterms:W3CDTF">2023-03-05T12:33:00Z</dcterms:created>
  <dcterms:modified xsi:type="dcterms:W3CDTF">2023-03-05T12:33:00Z</dcterms:modified>
</cp:coreProperties>
</file>